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2D55" w:rsidRPr="00DE7CC9" w:rsidRDefault="00BF6641" w:rsidP="00750997">
      <w:pPr>
        <w:pStyle w:val="2"/>
        <w:spacing w:after="0" w:line="276" w:lineRule="auto"/>
        <w:ind w:left="0"/>
        <w:jc w:val="right"/>
        <w:rPr>
          <w:spacing w:val="-8"/>
          <w:sz w:val="24"/>
          <w:szCs w:val="24"/>
        </w:rPr>
      </w:pPr>
      <w:r w:rsidRPr="00DE7CC9">
        <w:rPr>
          <w:sz w:val="24"/>
          <w:szCs w:val="24"/>
        </w:rPr>
        <w:t xml:space="preserve">Приложение </w:t>
      </w:r>
      <w:r w:rsidR="00EC69D5" w:rsidRPr="00DE7CC9">
        <w:rPr>
          <w:spacing w:val="-8"/>
          <w:sz w:val="24"/>
          <w:szCs w:val="24"/>
        </w:rPr>
        <w:t>№</w:t>
      </w:r>
      <w:r w:rsidR="00A7605C">
        <w:rPr>
          <w:spacing w:val="-8"/>
          <w:sz w:val="24"/>
          <w:szCs w:val="24"/>
        </w:rPr>
        <w:t>1</w:t>
      </w:r>
      <w:r w:rsidR="006356E1">
        <w:rPr>
          <w:spacing w:val="-8"/>
          <w:sz w:val="24"/>
          <w:szCs w:val="24"/>
        </w:rPr>
        <w:t>7</w:t>
      </w:r>
      <w:bookmarkStart w:id="0" w:name="_GoBack"/>
      <w:bookmarkEnd w:id="0"/>
    </w:p>
    <w:p w:rsidR="00BF6641" w:rsidRPr="00DE7CC9" w:rsidRDefault="00BF6641" w:rsidP="00DE7CC9">
      <w:pPr>
        <w:pStyle w:val="2"/>
        <w:spacing w:after="0" w:line="276" w:lineRule="auto"/>
        <w:ind w:left="0" w:firstLine="540"/>
        <w:jc w:val="right"/>
        <w:rPr>
          <w:sz w:val="24"/>
          <w:szCs w:val="24"/>
        </w:rPr>
      </w:pPr>
      <w:r w:rsidRPr="00DE7CC9">
        <w:rPr>
          <w:spacing w:val="-8"/>
          <w:sz w:val="24"/>
          <w:szCs w:val="24"/>
        </w:rPr>
        <w:t xml:space="preserve">к </w:t>
      </w:r>
      <w:r w:rsidR="00354724">
        <w:rPr>
          <w:spacing w:val="-8"/>
          <w:sz w:val="24"/>
          <w:szCs w:val="24"/>
        </w:rPr>
        <w:t xml:space="preserve"> д</w:t>
      </w:r>
      <w:r w:rsidRPr="00DE7CC9">
        <w:rPr>
          <w:spacing w:val="-8"/>
          <w:sz w:val="24"/>
          <w:szCs w:val="24"/>
        </w:rPr>
        <w:t xml:space="preserve">оговору </w:t>
      </w:r>
      <w:r w:rsidR="00354724">
        <w:rPr>
          <w:spacing w:val="-8"/>
          <w:sz w:val="24"/>
          <w:szCs w:val="24"/>
        </w:rPr>
        <w:t xml:space="preserve"> подряда </w:t>
      </w:r>
      <w:r w:rsidRPr="00DE7CC9">
        <w:rPr>
          <w:spacing w:val="-8"/>
          <w:sz w:val="24"/>
          <w:szCs w:val="24"/>
        </w:rPr>
        <w:t>№</w:t>
      </w:r>
      <w:r w:rsidR="00553C47">
        <w:rPr>
          <w:spacing w:val="-8"/>
          <w:sz w:val="24"/>
          <w:szCs w:val="24"/>
        </w:rPr>
        <w:t>________от __________20__г.</w:t>
      </w:r>
    </w:p>
    <w:p w:rsidR="00DC2377" w:rsidRPr="00DE7CC9" w:rsidRDefault="00DC2377" w:rsidP="00DE7CC9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4"/>
          <w:szCs w:val="24"/>
          <w:lang w:eastAsia="en-US"/>
        </w:rPr>
      </w:pPr>
    </w:p>
    <w:p w:rsidR="00FA08D9" w:rsidRDefault="00FA08D9" w:rsidP="00DE7CC9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4"/>
          <w:szCs w:val="24"/>
          <w:lang w:eastAsia="en-US"/>
        </w:rPr>
      </w:pPr>
    </w:p>
    <w:p w:rsidR="00DC2377" w:rsidRPr="00DE7CC9" w:rsidRDefault="002E3C26" w:rsidP="00DE7CC9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4"/>
          <w:szCs w:val="24"/>
          <w:lang w:eastAsia="en-US"/>
        </w:rPr>
      </w:pPr>
      <w:r w:rsidRPr="00DE7CC9">
        <w:rPr>
          <w:rFonts w:eastAsia="Calibri"/>
          <w:sz w:val="24"/>
          <w:szCs w:val="24"/>
          <w:lang w:eastAsia="en-US"/>
        </w:rPr>
        <w:t xml:space="preserve">АКТ </w:t>
      </w:r>
    </w:p>
    <w:p w:rsidR="00DC2377" w:rsidRPr="00DE7CC9" w:rsidRDefault="002E3C26" w:rsidP="00DE7CC9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4"/>
          <w:szCs w:val="24"/>
          <w:lang w:eastAsia="en-US"/>
        </w:rPr>
      </w:pPr>
      <w:r w:rsidRPr="00DE7CC9">
        <w:rPr>
          <w:rFonts w:eastAsia="Calibri"/>
          <w:sz w:val="24"/>
          <w:szCs w:val="24"/>
          <w:lang w:eastAsia="en-US"/>
        </w:rPr>
        <w:t xml:space="preserve">приема - передачи Регламентов Заказчика </w:t>
      </w:r>
    </w:p>
    <w:p w:rsidR="00DC2377" w:rsidRPr="00750997" w:rsidRDefault="00DC2377" w:rsidP="00750997">
      <w:pPr>
        <w:autoSpaceDE w:val="0"/>
        <w:autoSpaceDN w:val="0"/>
        <w:adjustRightInd w:val="0"/>
        <w:spacing w:line="276" w:lineRule="auto"/>
        <w:outlineLvl w:val="0"/>
        <w:rPr>
          <w:rFonts w:eastAsia="Calibri"/>
          <w:sz w:val="24"/>
          <w:szCs w:val="24"/>
          <w:lang w:eastAsia="en-US"/>
        </w:rPr>
      </w:pPr>
    </w:p>
    <w:p w:rsidR="00354724" w:rsidRPr="00750997" w:rsidRDefault="00354724" w:rsidP="00354724">
      <w:pPr>
        <w:autoSpaceDE w:val="0"/>
        <w:autoSpaceDN w:val="0"/>
        <w:adjustRightInd w:val="0"/>
        <w:spacing w:line="276" w:lineRule="auto"/>
        <w:outlineLvl w:val="0"/>
        <w:rPr>
          <w:rFonts w:eastAsia="Calibri"/>
          <w:sz w:val="24"/>
          <w:szCs w:val="24"/>
          <w:lang w:eastAsia="en-US"/>
        </w:rPr>
      </w:pPr>
    </w:p>
    <w:p w:rsidR="00A43048" w:rsidRDefault="00A43048" w:rsidP="00A43048">
      <w:pPr>
        <w:pStyle w:val="2"/>
        <w:tabs>
          <w:tab w:val="left" w:pos="1418"/>
        </w:tabs>
        <w:spacing w:after="0" w:line="276" w:lineRule="auto"/>
        <w:ind w:left="0" w:firstLine="709"/>
        <w:rPr>
          <w:sz w:val="24"/>
          <w:szCs w:val="24"/>
          <w:shd w:val="clear" w:color="auto" w:fill="FFFFFF"/>
          <w:lang w:eastAsia="ar-SA"/>
        </w:rPr>
      </w:pPr>
      <w:r>
        <w:rPr>
          <w:sz w:val="24"/>
          <w:szCs w:val="24"/>
        </w:rPr>
        <w:t xml:space="preserve">Общество с ограниченной ответственностью «Славнефть-Красноярскнефтегаз», именуемое в дальнейшем «Заказчик», в лице генерального директора </w:t>
      </w:r>
      <w:r>
        <w:rPr>
          <w:sz w:val="24"/>
          <w:szCs w:val="24"/>
          <w:highlight w:val="lightGray"/>
        </w:rPr>
        <w:t>______________________</w:t>
      </w:r>
      <w:r>
        <w:rPr>
          <w:sz w:val="24"/>
          <w:szCs w:val="24"/>
        </w:rPr>
        <w:t xml:space="preserve">, </w:t>
      </w:r>
      <w:r>
        <w:rPr>
          <w:sz w:val="24"/>
          <w:szCs w:val="24"/>
          <w:shd w:val="clear" w:color="auto" w:fill="FFFFFF"/>
          <w:lang w:eastAsia="ar-SA"/>
        </w:rPr>
        <w:t xml:space="preserve">действующего на основании Устава с одной стороны, </w:t>
      </w:r>
    </w:p>
    <w:p w:rsidR="00A43048" w:rsidRDefault="00A43048" w:rsidP="00A43048">
      <w:pPr>
        <w:pStyle w:val="2"/>
        <w:tabs>
          <w:tab w:val="left" w:pos="1418"/>
        </w:tabs>
        <w:spacing w:after="0"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  <w:shd w:val="clear" w:color="auto" w:fill="FFFFFF"/>
          <w:lang w:eastAsia="ar-SA"/>
        </w:rPr>
        <w:t>и  ______ с другой стороны, далее совместно именуемые «Стороны»</w:t>
      </w:r>
      <w:r>
        <w:rPr>
          <w:spacing w:val="-8"/>
          <w:sz w:val="24"/>
          <w:szCs w:val="24"/>
        </w:rPr>
        <w:t>, составили настоящий акт о нижеследующем:</w:t>
      </w:r>
    </w:p>
    <w:p w:rsidR="00A43048" w:rsidRDefault="00A43048" w:rsidP="00A43048">
      <w:pPr>
        <w:autoSpaceDE w:val="0"/>
        <w:autoSpaceDN w:val="0"/>
        <w:adjustRightInd w:val="0"/>
        <w:spacing w:line="276" w:lineRule="auto"/>
        <w:ind w:firstLine="709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Заказчик передает, а Подрядчик принимает следующие документы:</w:t>
      </w:r>
    </w:p>
    <w:p w:rsidR="007F7931" w:rsidRDefault="006726A6" w:rsidP="007F7931">
      <w:pPr>
        <w:pStyle w:val="a9"/>
        <w:spacing w:line="276" w:lineRule="auto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1. </w:t>
      </w:r>
      <w:r w:rsidR="007F7931">
        <w:rPr>
          <w:rFonts w:ascii="Times New Roman" w:hAnsi="Times New Roman"/>
          <w:sz w:val="24"/>
          <w:szCs w:val="24"/>
        </w:rPr>
        <w:t>Политика ООО «Славнефть-Красноярскнефтегаз» в области промышленной безопасности, охраны труда и окружающей среды, утверждена приказом № 260 от 19.11.2015г;</w:t>
      </w:r>
    </w:p>
    <w:p w:rsidR="007F7931" w:rsidRDefault="007F7931" w:rsidP="007F7931">
      <w:pPr>
        <w:pStyle w:val="a9"/>
        <w:tabs>
          <w:tab w:val="left" w:pos="1701"/>
        </w:tabs>
        <w:spacing w:line="276" w:lineRule="auto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2. Положение по одновременному производству буровых работ, освоению, ремонту и эксплуатации скважин на кустовой площадке ООО «Славнефть-Красноярскнефтегаз», утверждено приказом № 69 от 08.07.2011г.; </w:t>
      </w:r>
    </w:p>
    <w:p w:rsidR="007F7931" w:rsidRDefault="007F7931" w:rsidP="007F7931">
      <w:pPr>
        <w:pStyle w:val="a9"/>
        <w:tabs>
          <w:tab w:val="left" w:pos="426"/>
        </w:tabs>
        <w:spacing w:line="276" w:lineRule="auto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3. Стандарт Общества СтСН-17-2011 «Порядок обеспечения выполнения требований в области охраны окружающей среды и экологической безопасности» утвержден приказом ООО «Славнефть-Красноярскнефтегаз» №7 от 30.01.2012г.</w:t>
      </w:r>
    </w:p>
    <w:p w:rsidR="007F7931" w:rsidRDefault="007F7931" w:rsidP="007F7931">
      <w:pPr>
        <w:pStyle w:val="a9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Регламент Общества «Порядок передачи оперативной информации ЦИТС о происшествиях на объектах Общества» Приложение А к «Требованиям Заказчика в области промышленной, пожарной безопасности, охраны труда, окружающей среды и реагирования на чрезвычайную ситуацию», утвержден приказом ООО «Славнефть-Красноярскнефтегаз» № 53 от 18.03.2015 г;</w:t>
      </w:r>
    </w:p>
    <w:p w:rsidR="007F7931" w:rsidRDefault="007F7931" w:rsidP="007F7931">
      <w:pPr>
        <w:pStyle w:val="a9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Стандарт Общества СтКНГ- 02ПБ-2015 (версия 1.00) «Требования безопасности при выполнении работ подрядными организациями» Приложение В к «Требованиям Заказчика в области промышленной, пожарной безопасности, охраны труда, окружающей среды и реагирования на чрезвычайную ситуацию», утвержден приказом ООО «Славнефть-Красноярскнефтегаз» № 216 от 01.10.2015 г.;</w:t>
      </w:r>
    </w:p>
    <w:p w:rsidR="007F7931" w:rsidRDefault="007F7931" w:rsidP="007F7931">
      <w:pPr>
        <w:pStyle w:val="a9"/>
        <w:spacing w:line="276" w:lineRule="auto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Стандарт Компании «Транспортная безопасность» утвержден приказом ООО «Славнефть-Красноярскнефтегаз» №17 от 17.05.2011г.; </w:t>
      </w:r>
    </w:p>
    <w:p w:rsidR="007F7931" w:rsidRDefault="007F7931" w:rsidP="007F7931">
      <w:pPr>
        <w:pStyle w:val="a9"/>
        <w:spacing w:line="276" w:lineRule="auto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 Стандарт Компании «Порядок расследования происшествий» утвержден приказом ООО «Славнефть-Красноярскнефтегаз» №53 от 26.12.2011г.; </w:t>
      </w:r>
    </w:p>
    <w:p w:rsidR="007F7931" w:rsidRDefault="007F7931" w:rsidP="007F7931">
      <w:pPr>
        <w:pStyle w:val="a9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8. Порядок выдачи и списания давальческих материалов и оборудования Подрядным                   организациям на объекты капитального строительства, утвержден приказом ООО «Славнефть-Красноярскфнефтегаз» № 22 от 05.02.2016 года;</w:t>
      </w:r>
    </w:p>
    <w:p w:rsidR="007F7931" w:rsidRPr="007F7931" w:rsidRDefault="007F7931" w:rsidP="007F7931">
      <w:pPr>
        <w:pStyle w:val="a9"/>
        <w:tabs>
          <w:tab w:val="left" w:pos="284"/>
        </w:tabs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7F7931">
        <w:rPr>
          <w:rFonts w:ascii="Times New Roman" w:hAnsi="Times New Roman"/>
          <w:sz w:val="24"/>
          <w:szCs w:val="24"/>
        </w:rPr>
        <w:t xml:space="preserve">      9. Регламент «Требования к разрешительной и приемо-сдаточной документации объектов капитального строительства» утвержден приказом ООО «Славнефть-Красноярскнефтегаз» №174 от 17.08.2015г.;</w:t>
      </w:r>
    </w:p>
    <w:p w:rsidR="007F7931" w:rsidRPr="007F7931" w:rsidRDefault="007F7931" w:rsidP="007F7931">
      <w:pPr>
        <w:pStyle w:val="a9"/>
        <w:tabs>
          <w:tab w:val="left" w:pos="284"/>
        </w:tabs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7F7931">
        <w:rPr>
          <w:rFonts w:ascii="Times New Roman" w:hAnsi="Times New Roman"/>
          <w:sz w:val="24"/>
          <w:szCs w:val="24"/>
        </w:rPr>
        <w:t xml:space="preserve">      10. Технологическая инструкция «Антикоррозийная защита металлических конструкций на объектах нефтедобычи» утверждена приказом ООО «Славнефть-Красноярскнефтегаз» №169 от 05.08.2015г.;</w:t>
      </w:r>
    </w:p>
    <w:p w:rsidR="007F7931" w:rsidRPr="007F7931" w:rsidRDefault="007F7931" w:rsidP="007F7931">
      <w:pPr>
        <w:pStyle w:val="a9"/>
        <w:tabs>
          <w:tab w:val="left" w:pos="284"/>
        </w:tabs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7F7931" w:rsidRPr="007F7931" w:rsidRDefault="007F7931" w:rsidP="007F7931">
      <w:pPr>
        <w:pStyle w:val="a9"/>
        <w:tabs>
          <w:tab w:val="left" w:pos="284"/>
        </w:tabs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7F7931" w:rsidRPr="007F7931" w:rsidRDefault="007F7931" w:rsidP="007F7931">
      <w:pPr>
        <w:pStyle w:val="a9"/>
        <w:tabs>
          <w:tab w:val="left" w:pos="284"/>
        </w:tabs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7F7931" w:rsidRPr="007F7931" w:rsidRDefault="007F7931" w:rsidP="007F7931">
      <w:pPr>
        <w:pStyle w:val="a9"/>
        <w:tabs>
          <w:tab w:val="left" w:pos="284"/>
        </w:tabs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354724" w:rsidRPr="007F7931" w:rsidRDefault="007F7931" w:rsidP="007F7931">
      <w:pPr>
        <w:pStyle w:val="a9"/>
        <w:spacing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7931">
        <w:rPr>
          <w:rFonts w:ascii="Times New Roman" w:hAnsi="Times New Roman"/>
          <w:sz w:val="24"/>
          <w:szCs w:val="24"/>
        </w:rPr>
        <w:lastRenderedPageBreak/>
        <w:t xml:space="preserve">      11. Стандарт Общества «Организация пожарной охраны на объектах общества» утвержден приказом ООО «Славнефть-Красноярскнефтегаз» № 235  от 16.12.2014г.</w:t>
      </w:r>
    </w:p>
    <w:p w:rsidR="007F7931" w:rsidRDefault="007F7931" w:rsidP="007F7931">
      <w:pPr>
        <w:pStyle w:val="a9"/>
        <w:spacing w:line="276" w:lineRule="auto"/>
        <w:ind w:firstLine="567"/>
        <w:jc w:val="both"/>
        <w:rPr>
          <w:sz w:val="24"/>
          <w:szCs w:val="24"/>
        </w:rPr>
      </w:pPr>
    </w:p>
    <w:p w:rsidR="007F7931" w:rsidRPr="00750997" w:rsidRDefault="007F7931" w:rsidP="007F7931">
      <w:pPr>
        <w:pStyle w:val="a9"/>
        <w:spacing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54724" w:rsidRPr="00750997" w:rsidRDefault="00354724" w:rsidP="00354724">
      <w:pPr>
        <w:tabs>
          <w:tab w:val="left" w:pos="864"/>
          <w:tab w:val="left" w:pos="1418"/>
        </w:tabs>
        <w:spacing w:line="276" w:lineRule="auto"/>
        <w:ind w:firstLine="709"/>
        <w:rPr>
          <w:sz w:val="24"/>
          <w:szCs w:val="24"/>
        </w:rPr>
      </w:pPr>
      <w:r w:rsidRPr="00750997">
        <w:rPr>
          <w:sz w:val="24"/>
          <w:szCs w:val="24"/>
        </w:rPr>
        <w:t xml:space="preserve">Указанные выше документы </w:t>
      </w:r>
      <w:r>
        <w:rPr>
          <w:sz w:val="24"/>
          <w:szCs w:val="24"/>
        </w:rPr>
        <w:t xml:space="preserve">переданы на </w:t>
      </w:r>
      <w:r w:rsidRPr="007B2217">
        <w:rPr>
          <w:sz w:val="24"/>
          <w:szCs w:val="24"/>
        </w:rPr>
        <w:t>CD-R диске</w:t>
      </w:r>
      <w:r>
        <w:rPr>
          <w:sz w:val="24"/>
          <w:szCs w:val="24"/>
        </w:rPr>
        <w:t xml:space="preserve"> ________________</w:t>
      </w:r>
    </w:p>
    <w:p w:rsidR="00354724" w:rsidRPr="00750997" w:rsidRDefault="00354724" w:rsidP="00354724">
      <w:pPr>
        <w:autoSpaceDE w:val="0"/>
        <w:autoSpaceDN w:val="0"/>
        <w:adjustRightInd w:val="0"/>
        <w:spacing w:line="276" w:lineRule="auto"/>
        <w:ind w:firstLine="709"/>
        <w:rPr>
          <w:rFonts w:eastAsia="Calibri"/>
          <w:sz w:val="24"/>
          <w:szCs w:val="24"/>
          <w:lang w:eastAsia="en-US"/>
        </w:rPr>
      </w:pPr>
      <w:r w:rsidRPr="00750997">
        <w:rPr>
          <w:rFonts w:eastAsia="Calibri"/>
          <w:sz w:val="24"/>
          <w:szCs w:val="24"/>
          <w:lang w:eastAsia="en-US"/>
        </w:rPr>
        <w:t>Названные выше документы переданы Заказчиком и получены Подрядчиком в полном объеме.</w:t>
      </w:r>
    </w:p>
    <w:p w:rsidR="00921EF8" w:rsidRPr="00750997" w:rsidRDefault="00071A7D" w:rsidP="00071A7D">
      <w:pPr>
        <w:autoSpaceDE w:val="0"/>
        <w:autoSpaceDN w:val="0"/>
        <w:adjustRightInd w:val="0"/>
        <w:spacing w:line="276" w:lineRule="auto"/>
        <w:ind w:firstLine="709"/>
        <w:rPr>
          <w:rFonts w:eastAsia="Calibri"/>
          <w:sz w:val="24"/>
          <w:szCs w:val="24"/>
          <w:lang w:eastAsia="en-US"/>
        </w:rPr>
      </w:pPr>
      <w:r w:rsidRPr="00750997">
        <w:rPr>
          <w:rFonts w:eastAsia="Calibri"/>
          <w:sz w:val="24"/>
          <w:szCs w:val="24"/>
          <w:lang w:eastAsia="en-US"/>
        </w:rPr>
        <w:t xml:space="preserve"> </w:t>
      </w:r>
    </w:p>
    <w:p w:rsidR="00DC2377" w:rsidRPr="00750997" w:rsidRDefault="0080551B" w:rsidP="00750997">
      <w:pPr>
        <w:autoSpaceDE w:val="0"/>
        <w:autoSpaceDN w:val="0"/>
        <w:adjustRightInd w:val="0"/>
        <w:spacing w:line="276" w:lineRule="auto"/>
        <w:rPr>
          <w:rFonts w:eastAsia="Calibri"/>
          <w:sz w:val="24"/>
          <w:szCs w:val="24"/>
          <w:lang w:eastAsia="en-US"/>
        </w:rPr>
      </w:pPr>
      <w:r w:rsidRPr="00750997">
        <w:rPr>
          <w:rFonts w:eastAsia="Calibri"/>
          <w:sz w:val="24"/>
          <w:szCs w:val="24"/>
          <w:lang w:eastAsia="en-US"/>
        </w:rPr>
        <w:t>Передал</w:t>
      </w:r>
      <w:r w:rsidRPr="00750997">
        <w:rPr>
          <w:rFonts w:eastAsia="Calibri"/>
          <w:sz w:val="24"/>
          <w:szCs w:val="24"/>
          <w:lang w:eastAsia="en-US"/>
        </w:rPr>
        <w:tab/>
      </w:r>
      <w:r w:rsidRPr="00750997">
        <w:rPr>
          <w:rFonts w:eastAsia="Calibri"/>
          <w:sz w:val="24"/>
          <w:szCs w:val="24"/>
          <w:lang w:eastAsia="en-US"/>
        </w:rPr>
        <w:tab/>
      </w:r>
      <w:r w:rsidRPr="00750997">
        <w:rPr>
          <w:rFonts w:eastAsia="Calibri"/>
          <w:sz w:val="24"/>
          <w:szCs w:val="24"/>
          <w:lang w:eastAsia="en-US"/>
        </w:rPr>
        <w:tab/>
      </w:r>
      <w:r w:rsidRPr="00750997">
        <w:rPr>
          <w:rFonts w:eastAsia="Calibri"/>
          <w:sz w:val="24"/>
          <w:szCs w:val="24"/>
          <w:lang w:eastAsia="en-US"/>
        </w:rPr>
        <w:tab/>
      </w:r>
      <w:r w:rsidRPr="00750997">
        <w:rPr>
          <w:rFonts w:eastAsia="Calibri"/>
          <w:sz w:val="24"/>
          <w:szCs w:val="24"/>
          <w:lang w:eastAsia="en-US"/>
        </w:rPr>
        <w:tab/>
      </w:r>
      <w:r w:rsidRPr="00750997">
        <w:rPr>
          <w:rFonts w:eastAsia="Calibri"/>
          <w:sz w:val="24"/>
          <w:szCs w:val="24"/>
          <w:lang w:eastAsia="en-US"/>
        </w:rPr>
        <w:tab/>
        <w:t>П</w:t>
      </w:r>
      <w:r w:rsidR="00943EBC" w:rsidRPr="00750997">
        <w:rPr>
          <w:rFonts w:eastAsia="Calibri"/>
          <w:sz w:val="24"/>
          <w:szCs w:val="24"/>
          <w:lang w:eastAsia="en-US"/>
        </w:rPr>
        <w:t>ринял</w:t>
      </w:r>
    </w:p>
    <w:p w:rsidR="00BF6641" w:rsidRPr="00750997" w:rsidRDefault="00BF6641" w:rsidP="00750997">
      <w:pPr>
        <w:spacing w:line="276" w:lineRule="auto"/>
        <w:rPr>
          <w:b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03"/>
        <w:gridCol w:w="4767"/>
      </w:tblGrid>
      <w:tr w:rsidR="00BF6641" w:rsidRPr="00750997" w:rsidTr="0076440D">
        <w:tc>
          <w:tcPr>
            <w:tcW w:w="4803" w:type="dxa"/>
            <w:hideMark/>
          </w:tcPr>
          <w:p w:rsidR="00BF6641" w:rsidRPr="00750997" w:rsidRDefault="0076440D" w:rsidP="00750997">
            <w:pPr>
              <w:spacing w:line="276" w:lineRule="auto"/>
              <w:rPr>
                <w:b/>
                <w:sz w:val="24"/>
                <w:szCs w:val="24"/>
              </w:rPr>
            </w:pPr>
            <w:r w:rsidRPr="00750997">
              <w:rPr>
                <w:b/>
                <w:sz w:val="24"/>
                <w:szCs w:val="24"/>
              </w:rPr>
              <w:t>Заказчик:</w:t>
            </w:r>
          </w:p>
        </w:tc>
        <w:tc>
          <w:tcPr>
            <w:tcW w:w="4768" w:type="dxa"/>
            <w:hideMark/>
          </w:tcPr>
          <w:p w:rsidR="00BF6641" w:rsidRPr="00750997" w:rsidRDefault="0076440D" w:rsidP="00750997">
            <w:pPr>
              <w:spacing w:line="276" w:lineRule="auto"/>
              <w:rPr>
                <w:b/>
                <w:sz w:val="24"/>
                <w:szCs w:val="24"/>
              </w:rPr>
            </w:pPr>
            <w:r w:rsidRPr="00750997">
              <w:rPr>
                <w:b/>
                <w:sz w:val="24"/>
                <w:szCs w:val="24"/>
              </w:rPr>
              <w:t>Подрядчик:</w:t>
            </w:r>
          </w:p>
        </w:tc>
      </w:tr>
      <w:tr w:rsidR="00BF6641" w:rsidRPr="00750997" w:rsidTr="0076440D">
        <w:tc>
          <w:tcPr>
            <w:tcW w:w="4803" w:type="dxa"/>
            <w:hideMark/>
          </w:tcPr>
          <w:p w:rsidR="007F7931" w:rsidRDefault="007F7931" w:rsidP="00750997">
            <w:pPr>
              <w:spacing w:line="276" w:lineRule="auto"/>
              <w:rPr>
                <w:b/>
                <w:sz w:val="24"/>
                <w:szCs w:val="24"/>
              </w:rPr>
            </w:pPr>
          </w:p>
          <w:p w:rsidR="00BF6641" w:rsidRPr="00750997" w:rsidRDefault="0003293F" w:rsidP="00750997">
            <w:pPr>
              <w:spacing w:line="276" w:lineRule="auto"/>
              <w:rPr>
                <w:b/>
                <w:sz w:val="24"/>
                <w:szCs w:val="24"/>
              </w:rPr>
            </w:pPr>
            <w:r w:rsidRPr="00750997">
              <w:rPr>
                <w:b/>
                <w:sz w:val="24"/>
                <w:szCs w:val="24"/>
              </w:rPr>
              <w:t>__________________________________</w:t>
            </w:r>
          </w:p>
        </w:tc>
        <w:tc>
          <w:tcPr>
            <w:tcW w:w="4768" w:type="dxa"/>
          </w:tcPr>
          <w:p w:rsidR="007F7931" w:rsidRDefault="007F7931" w:rsidP="00750997">
            <w:pPr>
              <w:spacing w:line="276" w:lineRule="auto"/>
              <w:rPr>
                <w:b/>
                <w:sz w:val="24"/>
                <w:szCs w:val="24"/>
              </w:rPr>
            </w:pPr>
          </w:p>
          <w:p w:rsidR="00BF6641" w:rsidRPr="00750997" w:rsidRDefault="00FE0467" w:rsidP="00750997">
            <w:pPr>
              <w:spacing w:line="276" w:lineRule="auto"/>
              <w:rPr>
                <w:b/>
                <w:sz w:val="24"/>
                <w:szCs w:val="24"/>
              </w:rPr>
            </w:pPr>
            <w:r w:rsidRPr="00750997">
              <w:rPr>
                <w:b/>
                <w:sz w:val="24"/>
                <w:szCs w:val="24"/>
              </w:rPr>
              <w:t>______________________________</w:t>
            </w:r>
          </w:p>
        </w:tc>
      </w:tr>
      <w:tr w:rsidR="00BF6641" w:rsidRPr="00750997" w:rsidTr="0076440D">
        <w:trPr>
          <w:trHeight w:val="689"/>
        </w:trPr>
        <w:tc>
          <w:tcPr>
            <w:tcW w:w="4803" w:type="dxa"/>
          </w:tcPr>
          <w:p w:rsidR="00FE0467" w:rsidRPr="00750997" w:rsidRDefault="00FE0467" w:rsidP="00750997">
            <w:pPr>
              <w:spacing w:line="276" w:lineRule="auto"/>
              <w:rPr>
                <w:b/>
                <w:sz w:val="24"/>
                <w:szCs w:val="24"/>
              </w:rPr>
            </w:pPr>
            <w:r w:rsidRPr="00750997">
              <w:rPr>
                <w:b/>
                <w:noProof/>
                <w:sz w:val="24"/>
                <w:szCs w:val="24"/>
              </w:rPr>
              <w:t>М.П.</w:t>
            </w:r>
          </w:p>
        </w:tc>
        <w:tc>
          <w:tcPr>
            <w:tcW w:w="4768" w:type="dxa"/>
          </w:tcPr>
          <w:p w:rsidR="00FE0467" w:rsidRPr="00750997" w:rsidRDefault="00FE0467" w:rsidP="00750997">
            <w:pPr>
              <w:spacing w:line="276" w:lineRule="auto"/>
              <w:rPr>
                <w:b/>
                <w:sz w:val="24"/>
                <w:szCs w:val="24"/>
              </w:rPr>
            </w:pPr>
            <w:r w:rsidRPr="00750997">
              <w:rPr>
                <w:b/>
                <w:sz w:val="24"/>
                <w:szCs w:val="24"/>
              </w:rPr>
              <w:t>М.П.</w:t>
            </w:r>
          </w:p>
        </w:tc>
      </w:tr>
    </w:tbl>
    <w:p w:rsidR="00DC2377" w:rsidRPr="00750997" w:rsidRDefault="00DC2377" w:rsidP="00750997">
      <w:pPr>
        <w:spacing w:line="276" w:lineRule="auto"/>
        <w:rPr>
          <w:sz w:val="24"/>
          <w:szCs w:val="24"/>
        </w:rPr>
      </w:pPr>
    </w:p>
    <w:sectPr w:rsidR="00DC2377" w:rsidRPr="00750997" w:rsidSect="00750997">
      <w:pgSz w:w="11906" w:h="16838"/>
      <w:pgMar w:top="142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5A15" w:rsidRDefault="00F05A15">
      <w:r>
        <w:separator/>
      </w:r>
    </w:p>
  </w:endnote>
  <w:endnote w:type="continuationSeparator" w:id="0">
    <w:p w:rsidR="00F05A15" w:rsidRDefault="00F05A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5A15" w:rsidRDefault="00F05A15">
      <w:r>
        <w:separator/>
      </w:r>
    </w:p>
  </w:footnote>
  <w:footnote w:type="continuationSeparator" w:id="0">
    <w:p w:rsidR="00F05A15" w:rsidRDefault="00F05A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33762C"/>
    <w:multiLevelType w:val="hybridMultilevel"/>
    <w:tmpl w:val="870EBE9E"/>
    <w:lvl w:ilvl="0" w:tplc="60620A22">
      <w:start w:val="1"/>
      <w:numFmt w:val="bullet"/>
      <w:lvlText w:val="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52"/>
        </w:tabs>
        <w:ind w:left="205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72"/>
        </w:tabs>
        <w:ind w:left="277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92"/>
        </w:tabs>
        <w:ind w:left="349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212"/>
        </w:tabs>
        <w:ind w:left="421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932"/>
        </w:tabs>
        <w:ind w:left="493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52"/>
        </w:tabs>
        <w:ind w:left="565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72"/>
        </w:tabs>
        <w:ind w:left="637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92"/>
        </w:tabs>
        <w:ind w:left="7092" w:hanging="360"/>
      </w:pPr>
      <w:rPr>
        <w:rFonts w:ascii="Wingdings" w:hAnsi="Wingdings" w:hint="default"/>
      </w:rPr>
    </w:lvl>
  </w:abstractNum>
  <w:abstractNum w:abstractNumId="1">
    <w:nsid w:val="6A0211E0"/>
    <w:multiLevelType w:val="hybridMultilevel"/>
    <w:tmpl w:val="59BAC092"/>
    <w:lvl w:ilvl="0" w:tplc="118C660C">
      <w:start w:val="1"/>
      <w:numFmt w:val="decimal"/>
      <w:lvlText w:val="%1."/>
      <w:lvlJc w:val="left"/>
      <w:pPr>
        <w:ind w:left="1260" w:hanging="360"/>
      </w:pPr>
      <w:rPr>
        <w:i w:val="0"/>
      </w:rPr>
    </w:lvl>
    <w:lvl w:ilvl="1" w:tplc="04360019">
      <w:start w:val="1"/>
      <w:numFmt w:val="lowerLetter"/>
      <w:lvlText w:val="%2."/>
      <w:lvlJc w:val="left"/>
      <w:pPr>
        <w:ind w:left="1980" w:hanging="360"/>
      </w:pPr>
    </w:lvl>
    <w:lvl w:ilvl="2" w:tplc="0436001B">
      <w:start w:val="1"/>
      <w:numFmt w:val="lowerRoman"/>
      <w:lvlText w:val="%3."/>
      <w:lvlJc w:val="right"/>
      <w:pPr>
        <w:ind w:left="2700" w:hanging="180"/>
      </w:pPr>
    </w:lvl>
    <w:lvl w:ilvl="3" w:tplc="0436000F">
      <w:start w:val="1"/>
      <w:numFmt w:val="decimal"/>
      <w:lvlText w:val="%4."/>
      <w:lvlJc w:val="left"/>
      <w:pPr>
        <w:ind w:left="3420" w:hanging="360"/>
      </w:pPr>
    </w:lvl>
    <w:lvl w:ilvl="4" w:tplc="04360019">
      <w:start w:val="1"/>
      <w:numFmt w:val="lowerLetter"/>
      <w:lvlText w:val="%5."/>
      <w:lvlJc w:val="left"/>
      <w:pPr>
        <w:ind w:left="4140" w:hanging="360"/>
      </w:pPr>
    </w:lvl>
    <w:lvl w:ilvl="5" w:tplc="0436001B">
      <w:start w:val="1"/>
      <w:numFmt w:val="lowerRoman"/>
      <w:lvlText w:val="%6."/>
      <w:lvlJc w:val="right"/>
      <w:pPr>
        <w:ind w:left="4860" w:hanging="180"/>
      </w:pPr>
    </w:lvl>
    <w:lvl w:ilvl="6" w:tplc="0436000F">
      <w:start w:val="1"/>
      <w:numFmt w:val="decimal"/>
      <w:lvlText w:val="%7."/>
      <w:lvlJc w:val="left"/>
      <w:pPr>
        <w:ind w:left="5580" w:hanging="360"/>
      </w:pPr>
    </w:lvl>
    <w:lvl w:ilvl="7" w:tplc="04360019">
      <w:start w:val="1"/>
      <w:numFmt w:val="lowerLetter"/>
      <w:lvlText w:val="%8."/>
      <w:lvlJc w:val="left"/>
      <w:pPr>
        <w:ind w:left="6300" w:hanging="360"/>
      </w:pPr>
    </w:lvl>
    <w:lvl w:ilvl="8" w:tplc="0436001B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0"/>
  <w:defaultTabStop w:val="708"/>
  <w:hyphenationZone w:val="4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3C26"/>
    <w:rsid w:val="000001F8"/>
    <w:rsid w:val="0003293F"/>
    <w:rsid w:val="00071A7D"/>
    <w:rsid w:val="00087C8D"/>
    <w:rsid w:val="00146A3A"/>
    <w:rsid w:val="001524A0"/>
    <w:rsid w:val="001609EA"/>
    <w:rsid w:val="00175D98"/>
    <w:rsid w:val="00197BB2"/>
    <w:rsid w:val="001D25DB"/>
    <w:rsid w:val="00202B45"/>
    <w:rsid w:val="00221C96"/>
    <w:rsid w:val="002321B9"/>
    <w:rsid w:val="0026706B"/>
    <w:rsid w:val="00292CE5"/>
    <w:rsid w:val="002B70EC"/>
    <w:rsid w:val="002E3C26"/>
    <w:rsid w:val="002F61CD"/>
    <w:rsid w:val="00354724"/>
    <w:rsid w:val="00393BA0"/>
    <w:rsid w:val="003F52E3"/>
    <w:rsid w:val="004057E8"/>
    <w:rsid w:val="004745E8"/>
    <w:rsid w:val="00482173"/>
    <w:rsid w:val="004D7637"/>
    <w:rsid w:val="005449E5"/>
    <w:rsid w:val="00553C47"/>
    <w:rsid w:val="00577D15"/>
    <w:rsid w:val="00592D55"/>
    <w:rsid w:val="006356E1"/>
    <w:rsid w:val="006726A6"/>
    <w:rsid w:val="006A6181"/>
    <w:rsid w:val="006A651E"/>
    <w:rsid w:val="006B2950"/>
    <w:rsid w:val="006F53F9"/>
    <w:rsid w:val="0072524B"/>
    <w:rsid w:val="00750997"/>
    <w:rsid w:val="007623EA"/>
    <w:rsid w:val="0076440D"/>
    <w:rsid w:val="007660B8"/>
    <w:rsid w:val="00797901"/>
    <w:rsid w:val="007C7235"/>
    <w:rsid w:val="007F7931"/>
    <w:rsid w:val="0080551B"/>
    <w:rsid w:val="008228A7"/>
    <w:rsid w:val="00824EAC"/>
    <w:rsid w:val="0085430E"/>
    <w:rsid w:val="008A50E2"/>
    <w:rsid w:val="008C6E3E"/>
    <w:rsid w:val="00917E31"/>
    <w:rsid w:val="00921EF8"/>
    <w:rsid w:val="00943A02"/>
    <w:rsid w:val="00943EBC"/>
    <w:rsid w:val="00972E01"/>
    <w:rsid w:val="00984E65"/>
    <w:rsid w:val="009D77E1"/>
    <w:rsid w:val="00A07172"/>
    <w:rsid w:val="00A34910"/>
    <w:rsid w:val="00A43048"/>
    <w:rsid w:val="00A7605C"/>
    <w:rsid w:val="00B12091"/>
    <w:rsid w:val="00B17929"/>
    <w:rsid w:val="00B2470D"/>
    <w:rsid w:val="00B61C6C"/>
    <w:rsid w:val="00B819C3"/>
    <w:rsid w:val="00B84A9A"/>
    <w:rsid w:val="00B978EB"/>
    <w:rsid w:val="00BA6FF0"/>
    <w:rsid w:val="00BB6B31"/>
    <w:rsid w:val="00BE71D9"/>
    <w:rsid w:val="00BF0EE2"/>
    <w:rsid w:val="00BF6641"/>
    <w:rsid w:val="00C8241B"/>
    <w:rsid w:val="00C82CC9"/>
    <w:rsid w:val="00C92F9B"/>
    <w:rsid w:val="00CD0618"/>
    <w:rsid w:val="00CD1D73"/>
    <w:rsid w:val="00CF56B7"/>
    <w:rsid w:val="00DC1AFA"/>
    <w:rsid w:val="00DC2377"/>
    <w:rsid w:val="00DE7CC9"/>
    <w:rsid w:val="00DF5C4B"/>
    <w:rsid w:val="00E24CDB"/>
    <w:rsid w:val="00E670C4"/>
    <w:rsid w:val="00E81433"/>
    <w:rsid w:val="00E93D0E"/>
    <w:rsid w:val="00EC69D5"/>
    <w:rsid w:val="00ED2768"/>
    <w:rsid w:val="00EF1849"/>
    <w:rsid w:val="00F04280"/>
    <w:rsid w:val="00F05A15"/>
    <w:rsid w:val="00F25279"/>
    <w:rsid w:val="00F30139"/>
    <w:rsid w:val="00FA08D9"/>
    <w:rsid w:val="00FD38DE"/>
    <w:rsid w:val="00FE04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09FBE65D-0CA1-4912-B5A1-3BA95E8AEF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2377"/>
    <w:pPr>
      <w:jc w:val="both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C237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C2377"/>
    <w:rPr>
      <w:rFonts w:ascii="Times New Roman" w:eastAsia="Times New Roman" w:hAnsi="Times New Roman"/>
    </w:rPr>
  </w:style>
  <w:style w:type="paragraph" w:styleId="a5">
    <w:name w:val="footer"/>
    <w:basedOn w:val="a"/>
    <w:link w:val="a6"/>
    <w:uiPriority w:val="99"/>
    <w:semiHidden/>
    <w:unhideWhenUsed/>
    <w:rsid w:val="00DC237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C2377"/>
    <w:rPr>
      <w:rFonts w:ascii="Times New Roman" w:eastAsia="Times New Roman" w:hAnsi="Times New Roman"/>
    </w:rPr>
  </w:style>
  <w:style w:type="paragraph" w:styleId="2">
    <w:name w:val="Body Text Indent 2"/>
    <w:basedOn w:val="a"/>
    <w:link w:val="20"/>
    <w:unhideWhenUsed/>
    <w:rsid w:val="00DC237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locked/>
    <w:rsid w:val="00DC2377"/>
    <w:rPr>
      <w:rFonts w:ascii="Times New Roman" w:eastAsia="Times New Roman" w:hAnsi="Times New Roman" w:cs="Times New Roman" w:hint="default"/>
      <w:sz w:val="20"/>
      <w:szCs w:val="20"/>
      <w:lang w:val="ru-RU" w:eastAsia="ru-RU"/>
    </w:rPr>
  </w:style>
  <w:style w:type="paragraph" w:styleId="a7">
    <w:name w:val="List Paragraph"/>
    <w:basedOn w:val="a"/>
    <w:uiPriority w:val="34"/>
    <w:qFormat/>
    <w:rsid w:val="00DC2377"/>
    <w:pPr>
      <w:ind w:left="720"/>
      <w:contextualSpacing/>
    </w:pPr>
  </w:style>
  <w:style w:type="paragraph" w:customStyle="1" w:styleId="ConsPlusNonformat">
    <w:name w:val="ConsPlusNonformat"/>
    <w:uiPriority w:val="99"/>
    <w:rsid w:val="00DC2377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table" w:styleId="a8">
    <w:name w:val="Table Grid"/>
    <w:basedOn w:val="a1"/>
    <w:uiPriority w:val="59"/>
    <w:rsid w:val="00DC237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qFormat/>
    <w:rsid w:val="00CD0618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511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0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7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2</Pages>
  <Words>460</Words>
  <Characters>2628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10 от «___»________20___г</vt:lpstr>
    </vt:vector>
  </TitlesOfParts>
  <Company>THK-BP</Company>
  <LinksUpToDate>false</LinksUpToDate>
  <CharactersWithSpaces>3082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10 от «___»________20___г</dc:title>
  <dc:creator>avshapoval</dc:creator>
  <cp:lastModifiedBy>Аксентьева Елена Владимировна</cp:lastModifiedBy>
  <cp:revision>49</cp:revision>
  <cp:lastPrinted>2015-10-30T03:14:00Z</cp:lastPrinted>
  <dcterms:created xsi:type="dcterms:W3CDTF">2014-07-16T05:43:00Z</dcterms:created>
  <dcterms:modified xsi:type="dcterms:W3CDTF">2016-06-24T06:20:00Z</dcterms:modified>
</cp:coreProperties>
</file>